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02CEE4" w14:textId="77777777" w:rsidR="007C6CDC" w:rsidRDefault="00F646A3">
      <w:pPr>
        <w:spacing w:after="621" w:line="259" w:lineRule="auto"/>
        <w:ind w:left="0" w:right="585" w:firstLine="0"/>
        <w:jc w:val="right"/>
      </w:pPr>
      <w:r>
        <w:t xml:space="preserve"> </w:t>
      </w:r>
    </w:p>
    <w:p w14:paraId="32C7C6BD" w14:textId="77777777" w:rsidR="007C6CDC" w:rsidRDefault="00F646A3">
      <w:pPr>
        <w:pStyle w:val="Heading1"/>
        <w:spacing w:after="239"/>
        <w:ind w:left="261"/>
      </w:pPr>
      <w:r>
        <w:t xml:space="preserve">QUALITY POLICY STATEMENT </w:t>
      </w:r>
    </w:p>
    <w:p w14:paraId="35200632" w14:textId="77777777" w:rsidR="007C6CDC" w:rsidRDefault="00F646A3">
      <w:pPr>
        <w:spacing w:line="414" w:lineRule="auto"/>
        <w:ind w:left="261"/>
      </w:pPr>
      <w:r>
        <w:t xml:space="preserve">Promet Valves Australia (PVA) has a firm commitment to customer satisfaction by supplying quality products which customers are assisted to correctly identify and select for manufacture. </w:t>
      </w:r>
      <w:proofErr w:type="gramStart"/>
      <w:r>
        <w:t>As a consequence</w:t>
      </w:r>
      <w:proofErr w:type="gramEnd"/>
      <w:r>
        <w:t xml:space="preserve">, the manufactured products will meet their requirements and conform to the intended application. This Quality Policy gives assurance to our customers that they will receive their product of choice, the first time, guaranteed. Our Quality Policy simply put:  </w:t>
      </w:r>
    </w:p>
    <w:p w14:paraId="289A7539" w14:textId="77777777" w:rsidR="007C6CDC" w:rsidRDefault="00F646A3">
      <w:pPr>
        <w:spacing w:after="134" w:line="259" w:lineRule="auto"/>
        <w:ind w:left="266" w:firstLine="0"/>
        <w:jc w:val="left"/>
      </w:pPr>
      <w:r>
        <w:t xml:space="preserve"> </w:t>
      </w:r>
    </w:p>
    <w:p w14:paraId="488FC301" w14:textId="77777777" w:rsidR="007C6CDC" w:rsidRDefault="00F646A3">
      <w:pPr>
        <w:pBdr>
          <w:top w:val="single" w:sz="4" w:space="0" w:color="000000"/>
          <w:left w:val="single" w:sz="3" w:space="0" w:color="000000"/>
          <w:bottom w:val="single" w:sz="4" w:space="0" w:color="000000"/>
          <w:right w:val="single" w:sz="4" w:space="0" w:color="000000"/>
        </w:pBdr>
        <w:shd w:val="clear" w:color="auto" w:fill="F2F2F2"/>
        <w:spacing w:after="132" w:line="259" w:lineRule="auto"/>
        <w:ind w:left="40" w:right="1"/>
        <w:jc w:val="center"/>
      </w:pPr>
      <w:r>
        <w:t xml:space="preserve">THE CHOSEN PRODUCT – FIRST TIME – GUARANTEED  </w:t>
      </w:r>
    </w:p>
    <w:p w14:paraId="4E38D926" w14:textId="77777777" w:rsidR="007C6CDC" w:rsidRDefault="00F646A3">
      <w:pPr>
        <w:pBdr>
          <w:top w:val="single" w:sz="4" w:space="0" w:color="000000"/>
          <w:left w:val="single" w:sz="3" w:space="0" w:color="000000"/>
          <w:bottom w:val="single" w:sz="4" w:space="0" w:color="000000"/>
          <w:right w:val="single" w:sz="4" w:space="0" w:color="000000"/>
        </w:pBdr>
        <w:shd w:val="clear" w:color="auto" w:fill="F2F2F2"/>
        <w:spacing w:after="132" w:line="259" w:lineRule="auto"/>
        <w:ind w:left="40" w:right="1"/>
        <w:jc w:val="center"/>
      </w:pPr>
      <w:r>
        <w:t xml:space="preserve">WE ARE COMMITTED TO CONTINUAL IMPROVEMENT OF THE QUALITY SYSTEM  </w:t>
      </w:r>
    </w:p>
    <w:p w14:paraId="75EF7432" w14:textId="77777777" w:rsidR="007C6CDC" w:rsidRDefault="00F646A3">
      <w:pPr>
        <w:spacing w:after="124" w:line="259" w:lineRule="auto"/>
        <w:ind w:left="266" w:firstLine="0"/>
        <w:jc w:val="left"/>
      </w:pPr>
      <w:r>
        <w:t xml:space="preserve"> </w:t>
      </w:r>
    </w:p>
    <w:p w14:paraId="7E49A9DB" w14:textId="1E4FB83A" w:rsidR="007C6CDC" w:rsidRDefault="00F646A3">
      <w:pPr>
        <w:spacing w:line="413" w:lineRule="auto"/>
        <w:ind w:left="261"/>
      </w:pPr>
      <w:r>
        <w:t xml:space="preserve">We will always aim for the highest level of quality assurance in the products and services we provide through effective and rigorous implementation of our quality management system which along with our Quality Objectives are reviewed annually as part of a focused Management Review </w:t>
      </w:r>
      <w:proofErr w:type="gramStart"/>
      <w:r>
        <w:t>in order to</w:t>
      </w:r>
      <w:proofErr w:type="gramEnd"/>
      <w:r>
        <w:t xml:space="preserve"> improve their effectiveness.  </w:t>
      </w:r>
    </w:p>
    <w:p w14:paraId="6B0634F6" w14:textId="108D1D3F" w:rsidR="007C6CDC" w:rsidRDefault="00F646A3">
      <w:pPr>
        <w:spacing w:line="400" w:lineRule="auto"/>
        <w:ind w:left="261"/>
      </w:pPr>
      <w:r>
        <w:t xml:space="preserve">PVA will only engage qualified suppliers with a proven track record in their respective field/s of experience and are supported by their own internal Quality Management Systems. Furthermore, PVA will honor all consumer guarantees and legal obligations as required by Australian Consumer Law (ACL). </w:t>
      </w:r>
      <w:r>
        <w:rPr>
          <w:sz w:val="19"/>
        </w:rPr>
        <w:t xml:space="preserve"> </w:t>
      </w:r>
    </w:p>
    <w:p w14:paraId="682AABB0" w14:textId="77777777" w:rsidR="007C6CDC" w:rsidRDefault="00F646A3">
      <w:pPr>
        <w:spacing w:after="140" w:line="259" w:lineRule="auto"/>
        <w:ind w:left="266" w:firstLine="0"/>
        <w:jc w:val="left"/>
      </w:pPr>
      <w:r>
        <w:rPr>
          <w:sz w:val="19"/>
        </w:rPr>
        <w:t xml:space="preserve"> </w:t>
      </w:r>
    </w:p>
    <w:p w14:paraId="4809758C" w14:textId="77777777" w:rsidR="007C6CDC" w:rsidRDefault="00F646A3">
      <w:pPr>
        <w:pStyle w:val="Heading1"/>
        <w:ind w:left="261"/>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3C3BD6B6" wp14:editId="5EA8D93C">
                <wp:simplePos x="0" y="0"/>
                <wp:positionH relativeFrom="page">
                  <wp:posOffset>1159764</wp:posOffset>
                </wp:positionH>
                <wp:positionV relativeFrom="page">
                  <wp:posOffset>9528047</wp:posOffset>
                </wp:positionV>
                <wp:extent cx="5279136" cy="6097"/>
                <wp:effectExtent l="0" t="0" r="0" b="0"/>
                <wp:wrapTopAndBottom/>
                <wp:docPr id="710" name="Group 710"/>
                <wp:cNvGraphicFramePr/>
                <a:graphic xmlns:a="http://schemas.openxmlformats.org/drawingml/2006/main">
                  <a:graphicData uri="http://schemas.microsoft.com/office/word/2010/wordprocessingGroup">
                    <wpg:wgp>
                      <wpg:cNvGrpSpPr/>
                      <wpg:grpSpPr>
                        <a:xfrm>
                          <a:off x="0" y="0"/>
                          <a:ext cx="5279136" cy="6097"/>
                          <a:chOff x="0" y="0"/>
                          <a:chExt cx="5279136" cy="6097"/>
                        </a:xfrm>
                      </wpg:grpSpPr>
                      <wps:wsp>
                        <wps:cNvPr id="997" name="Shape 997"/>
                        <wps:cNvSpPr/>
                        <wps:spPr>
                          <a:xfrm>
                            <a:off x="0" y="0"/>
                            <a:ext cx="5279136" cy="9144"/>
                          </a:xfrm>
                          <a:custGeom>
                            <a:avLst/>
                            <a:gdLst/>
                            <a:ahLst/>
                            <a:cxnLst/>
                            <a:rect l="0" t="0" r="0" b="0"/>
                            <a:pathLst>
                              <a:path w="5279136" h="9144">
                                <a:moveTo>
                                  <a:pt x="0" y="0"/>
                                </a:moveTo>
                                <a:lnTo>
                                  <a:pt x="5279136" y="0"/>
                                </a:lnTo>
                                <a:lnTo>
                                  <a:pt x="5279136"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w:pict>
              <v:group w14:anchorId="68BC33CA" id="Group 710" o:spid="_x0000_s1026" style="position:absolute;margin-left:91.3pt;margin-top:750.25pt;width:415.7pt;height:.5pt;z-index:251658240;mso-position-horizontal-relative:page;mso-position-vertical-relative:page" coordsize="5279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">
                <v:shape id="Shape 997" o:spid="_x0000_s1027" style="position:absolute;width:52791;height:91;visibility:visible;mso-wrap-style:square;v-text-anchor:top" coordsize="527913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" path="m,l5279136,r,9144l,9144,,e" fillcolor="#d9d9d9" stroked="f" strokeweight="0">
                  <v:stroke miterlimit="83231f" joinstyle="miter"/>
                  <v:path arrowok="t" textboxrect="0,0,5279136,9144"/>
                </v:shape>
                <w10:wrap type="topAndBottom" anchorx="page" anchory="page"/>
              </v:group>
            </w:pict>
          </mc:Fallback>
        </mc:AlternateContent>
      </w:r>
      <w:r>
        <w:rPr>
          <w:noProof/>
        </w:rPr>
        <w:drawing>
          <wp:anchor distT="0" distB="0" distL="114300" distR="114300" simplePos="0" relativeHeight="251659264" behindDoc="0" locked="0" layoutInCell="1" allowOverlap="0" wp14:anchorId="0EA2B9D4" wp14:editId="13BFA421">
            <wp:simplePos x="0" y="0"/>
            <wp:positionH relativeFrom="page">
              <wp:posOffset>1595628</wp:posOffset>
            </wp:positionH>
            <wp:positionV relativeFrom="page">
              <wp:posOffset>201168</wp:posOffset>
            </wp:positionV>
            <wp:extent cx="4422648" cy="406908"/>
            <wp:effectExtent l="0" t="0" r="0" b="0"/>
            <wp:wrapTopAndBottom/>
            <wp:docPr id="13" name="Picture 13"/>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5"/>
                    <a:stretch>
                      <a:fillRect/>
                    </a:stretch>
                  </pic:blipFill>
                  <pic:spPr>
                    <a:xfrm>
                      <a:off x="0" y="0"/>
                      <a:ext cx="4422648" cy="406908"/>
                    </a:xfrm>
                    <a:prstGeom prst="rect">
                      <a:avLst/>
                    </a:prstGeom>
                  </pic:spPr>
                </pic:pic>
              </a:graphicData>
            </a:graphic>
          </wp:anchor>
        </w:drawing>
      </w:r>
      <w:r>
        <w:t xml:space="preserve">Quality Objective </w:t>
      </w:r>
    </w:p>
    <w:p w14:paraId="2DEF6A4E" w14:textId="77777777" w:rsidR="007C6CDC" w:rsidRDefault="00F646A3">
      <w:pPr>
        <w:numPr>
          <w:ilvl w:val="0"/>
          <w:numId w:val="1"/>
        </w:numPr>
        <w:spacing w:after="137"/>
        <w:ind w:hanging="338"/>
      </w:pPr>
      <w:r>
        <w:t xml:space="preserve">On-time delivery of Customer Specified Product  </w:t>
      </w:r>
    </w:p>
    <w:p w14:paraId="54CE0222" w14:textId="77777777" w:rsidR="007C6CDC" w:rsidRDefault="00F646A3">
      <w:pPr>
        <w:numPr>
          <w:ilvl w:val="0"/>
          <w:numId w:val="1"/>
        </w:numPr>
        <w:spacing w:after="137"/>
        <w:ind w:hanging="338"/>
      </w:pPr>
      <w:r>
        <w:t xml:space="preserve">All manufactured products meet customer </w:t>
      </w:r>
      <w:proofErr w:type="gramStart"/>
      <w:r>
        <w:t>requirements</w:t>
      </w:r>
      <w:proofErr w:type="gramEnd"/>
      <w:r>
        <w:t xml:space="preserve"> </w:t>
      </w:r>
    </w:p>
    <w:p w14:paraId="7E34BD58" w14:textId="77777777" w:rsidR="007C6CDC" w:rsidRDefault="00F646A3">
      <w:pPr>
        <w:numPr>
          <w:ilvl w:val="0"/>
          <w:numId w:val="1"/>
        </w:numPr>
        <w:spacing w:after="386"/>
        <w:ind w:hanging="338"/>
      </w:pPr>
      <w:r>
        <w:t xml:space="preserve">All manufactured products have attendant Engineering and Material Certification  </w:t>
      </w:r>
    </w:p>
    <w:p w14:paraId="4850E7DB" w14:textId="77777777" w:rsidR="007C6CDC" w:rsidRDefault="00F646A3">
      <w:pPr>
        <w:pStyle w:val="Heading1"/>
        <w:ind w:left="261"/>
      </w:pPr>
      <w:r>
        <w:t xml:space="preserve">Quality Controls / Equipment </w:t>
      </w:r>
    </w:p>
    <w:p w14:paraId="62DBA562" w14:textId="77777777" w:rsidR="007C6CDC" w:rsidRDefault="00F646A3">
      <w:pPr>
        <w:numPr>
          <w:ilvl w:val="0"/>
          <w:numId w:val="2"/>
        </w:numPr>
        <w:spacing w:after="139"/>
        <w:ind w:hanging="338"/>
      </w:pPr>
      <w:r>
        <w:t xml:space="preserve">Non-Destructive Visual Inspection </w:t>
      </w:r>
    </w:p>
    <w:p w14:paraId="1F647EDD" w14:textId="77777777" w:rsidR="007C6CDC" w:rsidRDefault="00F646A3">
      <w:pPr>
        <w:numPr>
          <w:ilvl w:val="0"/>
          <w:numId w:val="2"/>
        </w:numPr>
        <w:spacing w:after="136"/>
        <w:ind w:hanging="338"/>
      </w:pPr>
      <w:r>
        <w:t xml:space="preserve">Hydrostatic Pressure Test Rig  </w:t>
      </w:r>
    </w:p>
    <w:p w14:paraId="6D63AB17" w14:textId="77777777" w:rsidR="007C6CDC" w:rsidRDefault="00F646A3">
      <w:pPr>
        <w:numPr>
          <w:ilvl w:val="0"/>
          <w:numId w:val="2"/>
        </w:numPr>
        <w:spacing w:after="365"/>
        <w:ind w:hanging="338"/>
      </w:pPr>
      <w:r>
        <w:t xml:space="preserve">Pressure Gauge  </w:t>
      </w:r>
    </w:p>
    <w:p w14:paraId="23A78426" w14:textId="34FA58B0" w:rsidR="007C6CDC" w:rsidRDefault="00F646A3">
      <w:pPr>
        <w:spacing w:after="170"/>
        <w:ind w:left="261"/>
      </w:pPr>
      <w:r>
        <w:t xml:space="preserve">The Quality Policy Statement can be obtained upon request or from the Promet Valves Australia website </w:t>
      </w:r>
      <w:proofErr w:type="gramStart"/>
      <w:r>
        <w:rPr>
          <w:sz w:val="26"/>
          <w:vertAlign w:val="superscript"/>
        </w:rPr>
        <w:t>www.prometvalves.com</w:t>
      </w:r>
      <w:proofErr w:type="gramEnd"/>
    </w:p>
    <w:p w14:paraId="6C8563C5" w14:textId="24C1AC43" w:rsidR="007C6CDC" w:rsidRDefault="00F646A3">
      <w:pPr>
        <w:ind w:left="261"/>
      </w:pPr>
      <w:r>
        <w:t xml:space="preserve">_____________________ </w:t>
      </w:r>
    </w:p>
    <w:p w14:paraId="54515EB9" w14:textId="77777777" w:rsidR="007C6CDC" w:rsidRDefault="00F646A3">
      <w:pPr>
        <w:ind w:left="261"/>
      </w:pPr>
      <w:r>
        <w:t xml:space="preserve">Zak Ilicic </w:t>
      </w:r>
    </w:p>
    <w:p w14:paraId="50ABB73F" w14:textId="49747E32" w:rsidR="007C6CDC" w:rsidRDefault="00F646A3">
      <w:pPr>
        <w:ind w:left="261"/>
      </w:pPr>
      <w:r>
        <w:t xml:space="preserve">Director, Promet Valves Australia  </w:t>
      </w:r>
    </w:p>
    <w:p w14:paraId="57D5B3F8" w14:textId="4D9B103C" w:rsidR="007C6CDC" w:rsidRDefault="00231209" w:rsidP="00F646A3">
      <w:pPr>
        <w:spacing w:after="529" w:line="259" w:lineRule="auto"/>
        <w:ind w:left="251" w:firstLine="0"/>
        <w:jc w:val="left"/>
      </w:pPr>
      <w:r>
        <w:rPr>
          <w:rFonts w:ascii="Segoe UI" w:eastAsia="Segoe UI" w:hAnsi="Segoe UI" w:cs="Segoe UI"/>
        </w:rPr>
        <w:t>12</w:t>
      </w:r>
      <w:r w:rsidRPr="00231209">
        <w:rPr>
          <w:rFonts w:ascii="Segoe UI" w:eastAsia="Segoe UI" w:hAnsi="Segoe UI" w:cs="Segoe UI"/>
          <w:vertAlign w:val="superscript"/>
        </w:rPr>
        <w:t>th</w:t>
      </w:r>
      <w:r>
        <w:rPr>
          <w:rFonts w:ascii="Segoe UI" w:eastAsia="Segoe UI" w:hAnsi="Segoe UI" w:cs="Segoe UI"/>
        </w:rPr>
        <w:t xml:space="preserve"> of September 2023</w:t>
      </w:r>
    </w:p>
    <w:p w14:paraId="30CCCF5C" w14:textId="5F84FDBE" w:rsidR="007C6CDC" w:rsidRDefault="00F646A3" w:rsidP="00F646A3">
      <w:pPr>
        <w:spacing w:before="70" w:after="130" w:line="259" w:lineRule="auto"/>
        <w:ind w:left="125" w:firstLine="0"/>
        <w:jc w:val="left"/>
      </w:pPr>
      <w:r>
        <w:rPr>
          <w:color w:val="808080"/>
          <w:sz w:val="15"/>
        </w:rPr>
        <w:t>Promet Valves Australia – Quality Management System -Controlled Document</w:t>
      </w:r>
      <w:r>
        <w:rPr>
          <w:color w:val="808080"/>
          <w:sz w:val="13"/>
        </w:rPr>
        <w:t xml:space="preserve"> </w:t>
      </w:r>
      <w:r>
        <w:rPr>
          <w:color w:val="808080"/>
          <w:sz w:val="15"/>
        </w:rPr>
        <w:t>| 5 | Page</w:t>
      </w:r>
    </w:p>
    <w:sectPr w:rsidR="007C6CDC">
      <w:pgSz w:w="12240" w:h="15840"/>
      <w:pgMar w:top="1440" w:right="2124" w:bottom="1440" w:left="185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07B13"/>
    <w:multiLevelType w:val="hybridMultilevel"/>
    <w:tmpl w:val="B26E96B8"/>
    <w:lvl w:ilvl="0" w:tplc="897CD0D4">
      <w:start w:val="1"/>
      <w:numFmt w:val="bullet"/>
      <w:lvlText w:val="•"/>
      <w:lvlJc w:val="left"/>
      <w:pPr>
        <w:ind w:left="943"/>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D658A30E">
      <w:start w:val="1"/>
      <w:numFmt w:val="bullet"/>
      <w:lvlText w:val="o"/>
      <w:lvlJc w:val="left"/>
      <w:pPr>
        <w:ind w:left="1685"/>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D49C0F76">
      <w:start w:val="1"/>
      <w:numFmt w:val="bullet"/>
      <w:lvlText w:val="▪"/>
      <w:lvlJc w:val="left"/>
      <w:pPr>
        <w:ind w:left="2405"/>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A09CE7B0">
      <w:start w:val="1"/>
      <w:numFmt w:val="bullet"/>
      <w:lvlText w:val="•"/>
      <w:lvlJc w:val="left"/>
      <w:pPr>
        <w:ind w:left="3125"/>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F0E2B86E">
      <w:start w:val="1"/>
      <w:numFmt w:val="bullet"/>
      <w:lvlText w:val="o"/>
      <w:lvlJc w:val="left"/>
      <w:pPr>
        <w:ind w:left="3845"/>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089CAF6A">
      <w:start w:val="1"/>
      <w:numFmt w:val="bullet"/>
      <w:lvlText w:val="▪"/>
      <w:lvlJc w:val="left"/>
      <w:pPr>
        <w:ind w:left="4565"/>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EC8A24FA">
      <w:start w:val="1"/>
      <w:numFmt w:val="bullet"/>
      <w:lvlText w:val="•"/>
      <w:lvlJc w:val="left"/>
      <w:pPr>
        <w:ind w:left="5285"/>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F1389BA8">
      <w:start w:val="1"/>
      <w:numFmt w:val="bullet"/>
      <w:lvlText w:val="o"/>
      <w:lvlJc w:val="left"/>
      <w:pPr>
        <w:ind w:left="6005"/>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1D3248C0">
      <w:start w:val="1"/>
      <w:numFmt w:val="bullet"/>
      <w:lvlText w:val="▪"/>
      <w:lvlJc w:val="left"/>
      <w:pPr>
        <w:ind w:left="6725"/>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1" w15:restartNumberingAfterBreak="0">
    <w:nsid w:val="1DFF6D29"/>
    <w:multiLevelType w:val="hybridMultilevel"/>
    <w:tmpl w:val="0E6CAF12"/>
    <w:lvl w:ilvl="0" w:tplc="DC5C3044">
      <w:start w:val="1"/>
      <w:numFmt w:val="bullet"/>
      <w:lvlText w:val="•"/>
      <w:lvlJc w:val="left"/>
      <w:pPr>
        <w:ind w:left="943"/>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1980B944">
      <w:start w:val="1"/>
      <w:numFmt w:val="bullet"/>
      <w:lvlText w:val="o"/>
      <w:lvlJc w:val="left"/>
      <w:pPr>
        <w:ind w:left="1685"/>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1736D4E4">
      <w:start w:val="1"/>
      <w:numFmt w:val="bullet"/>
      <w:lvlText w:val="▪"/>
      <w:lvlJc w:val="left"/>
      <w:pPr>
        <w:ind w:left="2405"/>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EECA59BE">
      <w:start w:val="1"/>
      <w:numFmt w:val="bullet"/>
      <w:lvlText w:val="•"/>
      <w:lvlJc w:val="left"/>
      <w:pPr>
        <w:ind w:left="3125"/>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58D426E4">
      <w:start w:val="1"/>
      <w:numFmt w:val="bullet"/>
      <w:lvlText w:val="o"/>
      <w:lvlJc w:val="left"/>
      <w:pPr>
        <w:ind w:left="3845"/>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65284CF8">
      <w:start w:val="1"/>
      <w:numFmt w:val="bullet"/>
      <w:lvlText w:val="▪"/>
      <w:lvlJc w:val="left"/>
      <w:pPr>
        <w:ind w:left="4565"/>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1B3EA020">
      <w:start w:val="1"/>
      <w:numFmt w:val="bullet"/>
      <w:lvlText w:val="•"/>
      <w:lvlJc w:val="left"/>
      <w:pPr>
        <w:ind w:left="5285"/>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572A3982">
      <w:start w:val="1"/>
      <w:numFmt w:val="bullet"/>
      <w:lvlText w:val="o"/>
      <w:lvlJc w:val="left"/>
      <w:pPr>
        <w:ind w:left="6005"/>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AB4E3ECA">
      <w:start w:val="1"/>
      <w:numFmt w:val="bullet"/>
      <w:lvlText w:val="▪"/>
      <w:lvlJc w:val="left"/>
      <w:pPr>
        <w:ind w:left="6725"/>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num w:numId="1" w16cid:durableId="910431507">
    <w:abstractNumId w:val="0"/>
  </w:num>
  <w:num w:numId="2" w16cid:durableId="4099315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6CDC"/>
    <w:rsid w:val="0002137C"/>
    <w:rsid w:val="00231209"/>
    <w:rsid w:val="007C6CDC"/>
    <w:rsid w:val="00C14645"/>
    <w:rsid w:val="00F646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A1678"/>
  <w15:docId w15:val="{A9C9DCAF-CEB0-4414-932C-27F94F5B8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65" w:lineRule="auto"/>
      <w:ind w:left="276" w:hanging="10"/>
      <w:jc w:val="both"/>
    </w:pPr>
    <w:rPr>
      <w:rFonts w:ascii="Times New Roman" w:eastAsia="Times New Roman" w:hAnsi="Times New Roman" w:cs="Times New Roman"/>
      <w:color w:val="000000"/>
      <w:sz w:val="17"/>
    </w:rPr>
  </w:style>
  <w:style w:type="paragraph" w:styleId="Heading1">
    <w:name w:val="heading 1"/>
    <w:next w:val="Normal"/>
    <w:link w:val="Heading1Char"/>
    <w:uiPriority w:val="9"/>
    <w:qFormat/>
    <w:pPr>
      <w:keepNext/>
      <w:keepLines/>
      <w:spacing w:after="415" w:line="265" w:lineRule="auto"/>
      <w:ind w:left="276" w:hanging="10"/>
      <w:outlineLvl w:val="0"/>
    </w:pPr>
    <w:rPr>
      <w:rFonts w:ascii="Times New Roman" w:eastAsia="Times New Roman" w:hAnsi="Times New Roman" w:cs="Times New Roman"/>
      <w:color w:val="000000"/>
      <w:sz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276</Words>
  <Characters>1579</Characters>
  <Application>Microsoft Office Word</Application>
  <DocSecurity>0</DocSecurity>
  <Lines>13</Lines>
  <Paragraphs>3</Paragraphs>
  <ScaleCrop>false</ScaleCrop>
  <Company/>
  <LinksUpToDate>false</LinksUpToDate>
  <CharactersWithSpaces>1852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QUALITY ASSURANCE MANUAL - Version 3</dc:title>
  <dc:subject/>
  <dc:creator>promet</dc:creator>
  <cp:keywords/>
  <cp:lastModifiedBy>Zeljko Ilicic</cp:lastModifiedBy>
  <cp:revision>2</cp:revision>
  <cp:lastPrinted>2023-09-12T05:05:00Z</cp:lastPrinted>
  <dcterms:created xsi:type="dcterms:W3CDTF">2023-09-12T05:05:00Z</dcterms:created>
  <dcterms:modified xsi:type="dcterms:W3CDTF">2023-09-12T05:05:00Z</dcterms:modified>
</cp:coreProperties>
</file>